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5C" w:rsidRDefault="009E295C">
      <w:pPr>
        <w:spacing w:line="276" w:lineRule="auto"/>
        <w:rPr>
          <w:rFonts w:ascii="Arial" w:eastAsia="Arial" w:hAnsi="Arial" w:cs="Arial"/>
          <w:sz w:val="22"/>
          <w:szCs w:val="22"/>
        </w:rPr>
      </w:pPr>
      <w:bookmarkStart w:id="0" w:name="_gjdgxs" w:colFirst="0" w:colLast="0"/>
      <w:bookmarkEnd w:id="0"/>
    </w:p>
    <w:tbl>
      <w:tblPr>
        <w:tblStyle w:val="a5"/>
        <w:tblW w:w="9720" w:type="dxa"/>
        <w:tblInd w:w="28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0"/>
        <w:gridCol w:w="4560"/>
      </w:tblGrid>
      <w:tr w:rsidR="009E295C">
        <w:trPr>
          <w:trHeight w:val="80"/>
        </w:trPr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E295C" w:rsidRDefault="00CC7CBF">
            <w:pPr>
              <w:tabs>
                <w:tab w:val="left" w:pos="720"/>
              </w:tabs>
              <w:ind w:left="811" w:hanging="811"/>
              <w:jc w:val="both"/>
            </w:pPr>
            <w:r>
              <w:t>From</w:t>
            </w:r>
            <w:r>
              <w:tab/>
              <w:t>: OC IEU</w:t>
            </w:r>
          </w:p>
          <w:p w:rsidR="009E295C" w:rsidRDefault="009E295C">
            <w:pPr>
              <w:tabs>
                <w:tab w:val="left" w:pos="720"/>
              </w:tabs>
              <w:ind w:left="811" w:hanging="811"/>
              <w:jc w:val="both"/>
            </w:pP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E295C" w:rsidRDefault="00CC7CBF">
            <w:pPr>
              <w:tabs>
                <w:tab w:val="left" w:pos="720"/>
              </w:tabs>
              <w:ind w:left="120" w:hanging="120"/>
              <w:jc w:val="both"/>
            </w:pPr>
            <w:r>
              <w:t>To</w:t>
            </w:r>
            <w:r>
              <w:tab/>
              <w:t>: All members</w:t>
            </w:r>
          </w:p>
          <w:p w:rsidR="009E295C" w:rsidRDefault="009E295C">
            <w:pPr>
              <w:tabs>
                <w:tab w:val="left" w:pos="720"/>
              </w:tabs>
              <w:ind w:left="120" w:hanging="120"/>
              <w:jc w:val="both"/>
            </w:pPr>
          </w:p>
        </w:tc>
      </w:tr>
      <w:tr w:rsidR="009E295C">
        <w:trPr>
          <w:trHeight w:val="60"/>
        </w:trPr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295C" w:rsidRDefault="00CC7CBF">
            <w:pPr>
              <w:tabs>
                <w:tab w:val="left" w:pos="720"/>
              </w:tabs>
              <w:jc w:val="both"/>
            </w:pPr>
            <w:r>
              <w:t>Email</w:t>
            </w:r>
            <w:r>
              <w:tab/>
              <w:t>: hkaccocieu@gmail.com</w:t>
            </w:r>
          </w:p>
          <w:p w:rsidR="009E295C" w:rsidRDefault="009E295C">
            <w:pPr>
              <w:tabs>
                <w:tab w:val="left" w:pos="720"/>
              </w:tabs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95C" w:rsidRDefault="00CC7CBF" w:rsidP="00794A7D">
            <w:pPr>
              <w:tabs>
                <w:tab w:val="left" w:pos="720"/>
              </w:tabs>
              <w:jc w:val="both"/>
            </w:pPr>
            <w:r>
              <w:t>Cc</w:t>
            </w:r>
            <w:r>
              <w:tab/>
              <w:t xml:space="preserve">: CO, </w:t>
            </w:r>
            <w:r w:rsidR="00794A7D">
              <w:t xml:space="preserve">CSO, </w:t>
            </w:r>
            <w:r>
              <w:t>DCOs, OC Units and HQ</w:t>
            </w:r>
          </w:p>
        </w:tc>
      </w:tr>
      <w:tr w:rsidR="009E295C">
        <w:trPr>
          <w:trHeight w:val="360"/>
        </w:trPr>
        <w:tc>
          <w:tcPr>
            <w:tcW w:w="5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295C" w:rsidRDefault="00CC7CBF">
            <w:pPr>
              <w:tabs>
                <w:tab w:val="left" w:pos="720"/>
              </w:tabs>
              <w:jc w:val="both"/>
            </w:pPr>
            <w:r>
              <w:t>Ref</w:t>
            </w:r>
            <w:r>
              <w:tab/>
              <w:t>: (008) in IACE/M/2018</w:t>
            </w:r>
          </w:p>
          <w:p w:rsidR="009E295C" w:rsidRDefault="009E295C">
            <w:pPr>
              <w:tabs>
                <w:tab w:val="left" w:pos="720"/>
              </w:tabs>
              <w:jc w:val="both"/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95C" w:rsidRDefault="00CC7CBF">
            <w:pPr>
              <w:tabs>
                <w:tab w:val="left" w:pos="720"/>
              </w:tabs>
              <w:jc w:val="both"/>
            </w:pPr>
            <w:r>
              <w:t>Date</w:t>
            </w:r>
            <w:r>
              <w:tab/>
              <w:t xml:space="preserve">: </w:t>
            </w:r>
            <w:r w:rsidR="004E7779">
              <w:t>4 April 2018</w:t>
            </w:r>
          </w:p>
          <w:p w:rsidR="009E295C" w:rsidRDefault="009E295C">
            <w:pPr>
              <w:tabs>
                <w:tab w:val="left" w:pos="720"/>
              </w:tabs>
              <w:jc w:val="both"/>
            </w:pPr>
          </w:p>
        </w:tc>
      </w:tr>
    </w:tbl>
    <w:p w:rsidR="009E295C" w:rsidRDefault="009E295C">
      <w:pPr>
        <w:jc w:val="both"/>
      </w:pPr>
    </w:p>
    <w:p w:rsidR="009E295C" w:rsidRDefault="009E295C">
      <w:pPr>
        <w:jc w:val="both"/>
      </w:pPr>
      <w:bookmarkStart w:id="1" w:name="_GoBack"/>
      <w:bookmarkEnd w:id="1"/>
    </w:p>
    <w:p w:rsidR="009E295C" w:rsidRDefault="00CC7CBF" w:rsidP="00AF3BB6">
      <w:pPr>
        <w:ind w:right="-35"/>
        <w:jc w:val="center"/>
        <w:rPr>
          <w:u w:val="single"/>
        </w:rPr>
      </w:pPr>
      <w:r>
        <w:rPr>
          <w:b/>
          <w:u w:val="single"/>
        </w:rPr>
        <w:t>IACE Fund Raising 2018 – Pre-order of Souvenirs</w:t>
      </w:r>
    </w:p>
    <w:p w:rsidR="009E295C" w:rsidRDefault="009E295C" w:rsidP="00AF3BB6">
      <w:pPr>
        <w:ind w:right="-35"/>
        <w:jc w:val="both"/>
      </w:pPr>
    </w:p>
    <w:p w:rsidR="009E295C" w:rsidRDefault="00CC7CBF" w:rsidP="00AF3BB6">
      <w:pPr>
        <w:ind w:right="-35" w:firstLine="295"/>
        <w:jc w:val="both"/>
      </w:pPr>
      <w:r>
        <w:t>We are pleased to announce the Official Souvenirs of IACE Fund Raising 2018. The souvenirs are now available for pre-ordering for members of the Corps, her</w:t>
      </w:r>
      <w:r w:rsidR="00AF3BB6">
        <w:t xml:space="preserve">e are the details (please refer to </w:t>
      </w:r>
      <w:r w:rsidRPr="004E7779">
        <w:rPr>
          <w:u w:val="single"/>
        </w:rPr>
        <w:t>Annex 1</w:t>
      </w:r>
      <w:r>
        <w:t xml:space="preserve"> for photos):</w:t>
      </w:r>
    </w:p>
    <w:p w:rsidR="009E295C" w:rsidRDefault="009E295C" w:rsidP="00AF3BB6">
      <w:pPr>
        <w:ind w:right="-35"/>
        <w:jc w:val="both"/>
      </w:pPr>
    </w:p>
    <w:p w:rsidR="009E295C" w:rsidRDefault="00CC7CBF" w:rsidP="00AF3BB6">
      <w:pPr>
        <w:ind w:right="-35"/>
        <w:jc w:val="both"/>
      </w:pPr>
      <w:r>
        <w:t>1.</w:t>
      </w:r>
      <w:r w:rsidR="00AF3BB6">
        <w:t xml:space="preserve"> </w:t>
      </w:r>
      <w:r w:rsidR="00AF3BB6">
        <w:tab/>
      </w:r>
      <w:r w:rsidR="00DD3218">
        <w:t>IACE 2018 Command</w:t>
      </w:r>
      <w:r w:rsidR="00794A7D">
        <w:t>ing Officer</w:t>
      </w:r>
      <w:r w:rsidR="00DD3218">
        <w:t>’</w:t>
      </w:r>
      <w:r w:rsidR="00794A7D">
        <w:t xml:space="preserve">s </w:t>
      </w:r>
      <w:r w:rsidR="00DD3218">
        <w:t xml:space="preserve">Chess, </w:t>
      </w:r>
      <w:r w:rsidR="00DD3218">
        <w:rPr>
          <w:rFonts w:hint="eastAsia"/>
        </w:rPr>
        <w:t>HKD</w:t>
      </w:r>
      <w:r w:rsidR="00396B36">
        <w:t xml:space="preserve"> 4</w:t>
      </w:r>
      <w:r w:rsidR="00DD3218">
        <w:t>0</w:t>
      </w:r>
      <w:r w:rsidR="004551AD">
        <w:t xml:space="preserve"> per set</w:t>
      </w:r>
    </w:p>
    <w:p w:rsidR="00DD3218" w:rsidRDefault="00CC7CBF" w:rsidP="00AF3BB6">
      <w:pPr>
        <w:ind w:right="-35"/>
        <w:jc w:val="both"/>
      </w:pPr>
      <w:r>
        <w:t>2.</w:t>
      </w:r>
      <w:r w:rsidR="00DD3218">
        <w:t xml:space="preserve"> </w:t>
      </w:r>
      <w:r w:rsidR="00AF3BB6">
        <w:tab/>
      </w:r>
      <w:r w:rsidR="00DD3218">
        <w:t>IACE Flight Tag</w:t>
      </w:r>
      <w:r w:rsidR="00CD0B20">
        <w:t>s</w:t>
      </w:r>
      <w:r w:rsidR="00DD3218">
        <w:t xml:space="preserve">, </w:t>
      </w:r>
      <w:r w:rsidR="00DD3218">
        <w:rPr>
          <w:rFonts w:hint="eastAsia"/>
        </w:rPr>
        <w:t>HKD</w:t>
      </w:r>
      <w:r w:rsidR="004551AD">
        <w:t xml:space="preserve"> </w:t>
      </w:r>
      <w:r w:rsidR="00DD3218">
        <w:t xml:space="preserve">50 per set / </w:t>
      </w:r>
      <w:r w:rsidR="00DD3218">
        <w:rPr>
          <w:rFonts w:hint="eastAsia"/>
        </w:rPr>
        <w:t>HKD</w:t>
      </w:r>
      <w:r w:rsidR="00DD3218">
        <w:t xml:space="preserve"> 20 eac</w:t>
      </w:r>
      <w:r w:rsidR="005E7664">
        <w:t>h (Priority will be given to</w:t>
      </w:r>
      <w:r w:rsidR="00DD3218">
        <w:t xml:space="preserve"> </w:t>
      </w:r>
      <w:r w:rsidR="005E7664">
        <w:t xml:space="preserve">set </w:t>
      </w:r>
      <w:r w:rsidR="00DD3218">
        <w:t xml:space="preserve">purchase) </w:t>
      </w:r>
    </w:p>
    <w:p w:rsidR="009E295C" w:rsidRDefault="00DD3218" w:rsidP="00AF3BB6">
      <w:pPr>
        <w:ind w:right="-35" w:firstLine="720"/>
        <w:jc w:val="both"/>
      </w:pPr>
      <w:r>
        <w:t>(</w:t>
      </w:r>
      <w:proofErr w:type="gramStart"/>
      <w:r w:rsidRPr="002666EC">
        <w:rPr>
          <w:i/>
          <w:color w:val="00B050"/>
        </w:rPr>
        <w:t>the</w:t>
      </w:r>
      <w:proofErr w:type="gramEnd"/>
      <w:r w:rsidRPr="002666EC">
        <w:rPr>
          <w:i/>
          <w:color w:val="00B050"/>
        </w:rPr>
        <w:t xml:space="preserve"> first 30 </w:t>
      </w:r>
      <w:r w:rsidRPr="002666EC">
        <w:rPr>
          <w:rFonts w:hint="eastAsia"/>
          <w:i/>
          <w:color w:val="00B050"/>
        </w:rPr>
        <w:t>orders can enjoy</w:t>
      </w:r>
      <w:r w:rsidRPr="002666EC">
        <w:rPr>
          <w:i/>
          <w:color w:val="00B050"/>
        </w:rPr>
        <w:t xml:space="preserve"> </w:t>
      </w:r>
      <w:r w:rsidRPr="002666EC">
        <w:rPr>
          <w:b/>
          <w:i/>
          <w:color w:val="00B050"/>
        </w:rPr>
        <w:t>early-bird price of HK</w:t>
      </w:r>
      <w:r w:rsidRPr="002666EC">
        <w:rPr>
          <w:rFonts w:hint="eastAsia"/>
          <w:b/>
          <w:i/>
          <w:color w:val="00B050"/>
        </w:rPr>
        <w:t>D</w:t>
      </w:r>
      <w:r w:rsidRPr="002666EC">
        <w:rPr>
          <w:b/>
          <w:i/>
          <w:color w:val="00B050"/>
        </w:rPr>
        <w:t xml:space="preserve"> 40 per set</w:t>
      </w:r>
      <w:r>
        <w:t>).</w:t>
      </w:r>
    </w:p>
    <w:p w:rsidR="009E295C" w:rsidRDefault="00CC7CBF" w:rsidP="00AF3BB6">
      <w:pPr>
        <w:ind w:right="-35"/>
        <w:jc w:val="both"/>
      </w:pPr>
      <w:r>
        <w:t>3.</w:t>
      </w:r>
      <w:r w:rsidR="00DD3218">
        <w:t xml:space="preserve"> </w:t>
      </w:r>
      <w:r w:rsidR="00AF3BB6">
        <w:tab/>
      </w:r>
      <w:r w:rsidR="00DD3218">
        <w:t>HKACC</w:t>
      </w:r>
      <w:r w:rsidR="004C1138">
        <w:t xml:space="preserve"> </w:t>
      </w:r>
      <w:r w:rsidR="00060F33">
        <w:t>Plastic Folder</w:t>
      </w:r>
      <w:r w:rsidR="00DD3218">
        <w:t xml:space="preserve">, </w:t>
      </w:r>
      <w:r w:rsidR="00DD3218">
        <w:rPr>
          <w:rFonts w:hint="eastAsia"/>
        </w:rPr>
        <w:t>HKD</w:t>
      </w:r>
      <w:r w:rsidR="00DD3218">
        <w:t xml:space="preserve"> 10 each</w:t>
      </w:r>
    </w:p>
    <w:p w:rsidR="009E295C" w:rsidRDefault="009E295C" w:rsidP="00060F33">
      <w:pPr>
        <w:ind w:right="-35"/>
        <w:jc w:val="both"/>
      </w:pPr>
    </w:p>
    <w:p w:rsidR="009E295C" w:rsidRDefault="00CC7CBF" w:rsidP="00060F33">
      <w:pPr>
        <w:ind w:right="-35" w:firstLine="295"/>
        <w:jc w:val="both"/>
      </w:pPr>
      <w:r w:rsidRPr="002D10F5">
        <w:rPr>
          <w:spacing w:val="4"/>
          <w:fitText w:val="5375" w:id="1675372032"/>
        </w:rPr>
        <w:t>Interested members may fill in the pre-ordering form</w:t>
      </w:r>
      <w:r w:rsidRPr="002D10F5">
        <w:rPr>
          <w:spacing w:val="22"/>
          <w:fitText w:val="5375" w:id="1675372032"/>
        </w:rPr>
        <w:t xml:space="preserve"> </w:t>
      </w:r>
      <w:r w:rsidR="00060F33">
        <w:t>(</w:t>
      </w:r>
      <w:hyperlink r:id="rId8" w:history="1">
        <w:r w:rsidR="00060F33" w:rsidRPr="00584C65">
          <w:rPr>
            <w:rStyle w:val="a6"/>
          </w:rPr>
          <w:t>https://goo.gl/forms/wUMeVxl1RT8JxIuD3</w:t>
        </w:r>
      </w:hyperlink>
      <w:r w:rsidR="00060F33">
        <w:t>)</w:t>
      </w:r>
      <w:r w:rsidR="00AF3BB6">
        <w:t xml:space="preserve"> </w:t>
      </w:r>
      <w:r>
        <w:t>on or bef</w:t>
      </w:r>
      <w:r w:rsidR="004C1138">
        <w:t xml:space="preserve">ore </w:t>
      </w:r>
      <w:r w:rsidR="004E7779">
        <w:t>20</w:t>
      </w:r>
      <w:r w:rsidR="004C1138">
        <w:t xml:space="preserve"> </w:t>
      </w:r>
      <w:r w:rsidR="00AF3BB6">
        <w:t>April</w:t>
      </w:r>
      <w:r w:rsidR="004C1138">
        <w:t xml:space="preserve"> 201</w:t>
      </w:r>
      <w:r w:rsidR="004C1138">
        <w:rPr>
          <w:rFonts w:hint="eastAsia"/>
        </w:rPr>
        <w:t>8</w:t>
      </w:r>
      <w:r w:rsidR="004C1138">
        <w:t>.</w:t>
      </w:r>
      <w:r w:rsidR="00B80ED1">
        <w:t xml:space="preserve"> For payment, p</w:t>
      </w:r>
      <w:r w:rsidR="004E7779">
        <w:t>lease deposit the exact amount to HSBC A/C: 808-620280-001</w:t>
      </w:r>
      <w:r w:rsidR="00B80ED1">
        <w:t xml:space="preserve"> and send the receipt to the committee for record</w:t>
      </w:r>
      <w:r w:rsidR="004E7779">
        <w:t>. T</w:t>
      </w:r>
      <w:r w:rsidR="004C1138">
        <w:t>he Organizing Committee will contact</w:t>
      </w:r>
      <w:r>
        <w:t xml:space="preserve"> for </w:t>
      </w:r>
      <w:r w:rsidR="004C1138">
        <w:t>collection.</w:t>
      </w:r>
    </w:p>
    <w:p w:rsidR="009E295C" w:rsidRPr="002D10F5" w:rsidRDefault="009E295C" w:rsidP="00060F33">
      <w:pPr>
        <w:ind w:right="-35"/>
        <w:jc w:val="both"/>
      </w:pPr>
    </w:p>
    <w:p w:rsidR="009E295C" w:rsidRDefault="00462327" w:rsidP="00060F33">
      <w:pPr>
        <w:ind w:right="-35" w:firstLine="295"/>
        <w:jc w:val="both"/>
      </w:pPr>
      <w:r>
        <w:t>Alternatively, the souvenirs will be</w:t>
      </w:r>
      <w:r w:rsidR="00CC7CBF">
        <w:t xml:space="preserve"> available for purchase at </w:t>
      </w:r>
      <w:r w:rsidR="004C1138">
        <w:t>IACE Fund Raising 2018 on 8 Apr</w:t>
      </w:r>
      <w:r w:rsidR="00E076A3">
        <w:t>il</w:t>
      </w:r>
      <w:r w:rsidR="004C1138">
        <w:t xml:space="preserve"> 2018 (Venue: TU 201, </w:t>
      </w:r>
      <w:proofErr w:type="spellStart"/>
      <w:r w:rsidR="004C1138">
        <w:t>PolyU</w:t>
      </w:r>
      <w:proofErr w:type="spellEnd"/>
      <w:r w:rsidR="004C1138">
        <w:t xml:space="preserve">, </w:t>
      </w:r>
      <w:proofErr w:type="gramStart"/>
      <w:r w:rsidR="004C1138">
        <w:t>Hung</w:t>
      </w:r>
      <w:proofErr w:type="gramEnd"/>
      <w:r w:rsidR="004C1138">
        <w:t xml:space="preserve"> </w:t>
      </w:r>
      <w:proofErr w:type="spellStart"/>
      <w:r w:rsidR="004C1138">
        <w:t>Ho</w:t>
      </w:r>
      <w:r w:rsidR="00CC7CBF">
        <w:t>m</w:t>
      </w:r>
      <w:proofErr w:type="spellEnd"/>
      <w:r w:rsidR="00CC7CBF">
        <w:t>).</w:t>
      </w:r>
    </w:p>
    <w:p w:rsidR="009E295C" w:rsidRPr="00B80ED1" w:rsidRDefault="009E295C" w:rsidP="00060F33">
      <w:pPr>
        <w:ind w:right="-35"/>
        <w:jc w:val="both"/>
      </w:pPr>
    </w:p>
    <w:p w:rsidR="009E295C" w:rsidRDefault="00CC7CBF" w:rsidP="00060F33">
      <w:pPr>
        <w:ind w:right="-35" w:firstLine="295"/>
        <w:jc w:val="both"/>
      </w:pPr>
      <w:r>
        <w:t>Addition</w:t>
      </w:r>
      <w:r w:rsidR="00462327">
        <w:t>al donations are always welcomed</w:t>
      </w:r>
      <w:r w:rsidR="004C1138">
        <w:t xml:space="preserve">. The donation will cover </w:t>
      </w:r>
      <w:r>
        <w:t xml:space="preserve">the costs </w:t>
      </w:r>
      <w:r w:rsidR="004C1138">
        <w:t>and</w:t>
      </w:r>
      <w:r>
        <w:t xml:space="preserve"> support</w:t>
      </w:r>
      <w:r w:rsidR="004C1138">
        <w:t xml:space="preserve"> this year’s</w:t>
      </w:r>
      <w:r>
        <w:t xml:space="preserve"> IACE.</w:t>
      </w:r>
    </w:p>
    <w:p w:rsidR="009E295C" w:rsidRDefault="009E295C" w:rsidP="00060F33">
      <w:pPr>
        <w:ind w:right="-35"/>
        <w:jc w:val="both"/>
      </w:pPr>
    </w:p>
    <w:p w:rsidR="009E295C" w:rsidRDefault="00CC7CBF" w:rsidP="00060F33">
      <w:pPr>
        <w:ind w:right="-35"/>
        <w:jc w:val="both"/>
      </w:pPr>
      <w:r>
        <w:t xml:space="preserve">  Should you have any questions, please do not </w:t>
      </w:r>
      <w:r w:rsidR="004C1138">
        <w:t xml:space="preserve">hesitate to contact us by email at </w:t>
      </w:r>
      <w:hyperlink r:id="rId9" w:history="1">
        <w:r w:rsidR="004C1138" w:rsidRPr="00663470">
          <w:rPr>
            <w:rStyle w:val="a6"/>
          </w:rPr>
          <w:t>hkaccocieu@gmail.com</w:t>
        </w:r>
      </w:hyperlink>
      <w:r w:rsidR="004C1138">
        <w:t>.</w:t>
      </w:r>
    </w:p>
    <w:p w:rsidR="004C1138" w:rsidRDefault="004C1138" w:rsidP="00060F33">
      <w:pPr>
        <w:ind w:right="-35"/>
        <w:jc w:val="both"/>
      </w:pPr>
    </w:p>
    <w:p w:rsidR="004C1138" w:rsidRDefault="004C1138" w:rsidP="00060F33">
      <w:pPr>
        <w:ind w:right="-35"/>
        <w:jc w:val="both"/>
      </w:pPr>
    </w:p>
    <w:p w:rsidR="009E295C" w:rsidRDefault="00CC7CBF" w:rsidP="00AF3BB6">
      <w:pPr>
        <w:ind w:left="3969" w:right="-1027"/>
        <w:jc w:val="center"/>
      </w:pPr>
      <w:r>
        <w:t>Toby Y P NG</w:t>
      </w:r>
    </w:p>
    <w:p w:rsidR="009E295C" w:rsidRDefault="00CC7CBF" w:rsidP="00AF3BB6">
      <w:pPr>
        <w:ind w:left="3969" w:right="-1027"/>
        <w:jc w:val="center"/>
      </w:pPr>
      <w:r>
        <w:t>Acting Squadron Leader</w:t>
      </w:r>
    </w:p>
    <w:p w:rsidR="009E295C" w:rsidRDefault="00CC7CBF" w:rsidP="00AF3BB6">
      <w:pPr>
        <w:ind w:left="3969" w:right="-1027"/>
        <w:jc w:val="center"/>
      </w:pPr>
      <w:r>
        <w:t>Officer Commanding International Exchange Unit</w:t>
      </w:r>
    </w:p>
    <w:p w:rsidR="009E295C" w:rsidRDefault="00CC7CBF" w:rsidP="00AF3BB6">
      <w:pPr>
        <w:ind w:right="-35"/>
        <w:jc w:val="both"/>
      </w:pPr>
      <w:proofErr w:type="gramStart"/>
      <w:r>
        <w:t>Encl.</w:t>
      </w:r>
      <w:proofErr w:type="gramEnd"/>
    </w:p>
    <w:p w:rsidR="009E295C" w:rsidRDefault="009E295C" w:rsidP="00AF3BB6">
      <w:pPr>
        <w:tabs>
          <w:tab w:val="center" w:pos="6480"/>
        </w:tabs>
        <w:ind w:right="-35"/>
        <w:jc w:val="right"/>
        <w:rPr>
          <w:b/>
          <w:u w:val="single"/>
        </w:rPr>
      </w:pPr>
    </w:p>
    <w:p w:rsidR="009E295C" w:rsidRDefault="009E295C" w:rsidP="00AF3BB6">
      <w:pPr>
        <w:tabs>
          <w:tab w:val="center" w:pos="6480"/>
        </w:tabs>
        <w:ind w:right="-35"/>
        <w:jc w:val="right"/>
        <w:rPr>
          <w:b/>
          <w:u w:val="single"/>
        </w:rPr>
      </w:pPr>
    </w:p>
    <w:p w:rsidR="009E295C" w:rsidRDefault="009E295C" w:rsidP="00AF3BB6">
      <w:pPr>
        <w:tabs>
          <w:tab w:val="center" w:pos="6480"/>
        </w:tabs>
        <w:ind w:right="-35"/>
        <w:jc w:val="right"/>
        <w:rPr>
          <w:b/>
          <w:u w:val="single"/>
        </w:rPr>
      </w:pPr>
    </w:p>
    <w:p w:rsidR="009E295C" w:rsidRDefault="009E295C" w:rsidP="00AF3BB6">
      <w:pPr>
        <w:tabs>
          <w:tab w:val="center" w:pos="6480"/>
        </w:tabs>
        <w:ind w:right="-35"/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9E295C">
      <w:pPr>
        <w:tabs>
          <w:tab w:val="center" w:pos="6480"/>
        </w:tabs>
        <w:jc w:val="right"/>
        <w:rPr>
          <w:b/>
          <w:u w:val="single"/>
        </w:rPr>
      </w:pPr>
    </w:p>
    <w:p w:rsidR="009E295C" w:rsidRDefault="00CC7CBF">
      <w:pPr>
        <w:tabs>
          <w:tab w:val="center" w:pos="6480"/>
        </w:tabs>
        <w:rPr>
          <w:b/>
          <w:u w:val="single"/>
        </w:rPr>
      </w:pPr>
      <w:r>
        <w:rPr>
          <w:b/>
          <w:u w:val="single"/>
        </w:rPr>
        <w:t>Annex 1</w:t>
      </w:r>
    </w:p>
    <w:p w:rsidR="009E295C" w:rsidRDefault="009E295C">
      <w:pPr>
        <w:tabs>
          <w:tab w:val="center" w:pos="6480"/>
        </w:tabs>
        <w:rPr>
          <w:b/>
          <w:u w:val="single"/>
        </w:rPr>
      </w:pPr>
    </w:p>
    <w:p w:rsidR="009E295C" w:rsidRDefault="00AF3BB6">
      <w:pPr>
        <w:tabs>
          <w:tab w:val="center" w:pos="6480"/>
        </w:tabs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30D759E">
            <wp:simplePos x="0" y="0"/>
            <wp:positionH relativeFrom="column">
              <wp:posOffset>2590800</wp:posOffset>
            </wp:positionH>
            <wp:positionV relativeFrom="paragraph">
              <wp:posOffset>553720</wp:posOffset>
            </wp:positionV>
            <wp:extent cx="3707765" cy="2778125"/>
            <wp:effectExtent l="0" t="0" r="6985" b="3175"/>
            <wp:wrapTight wrapText="bothSides">
              <wp:wrapPolygon edited="0">
                <wp:start x="0" y="0"/>
                <wp:lineTo x="0" y="21477"/>
                <wp:lineTo x="21530" y="21477"/>
                <wp:lineTo x="21530" y="0"/>
                <wp:lineTo x="0" y="0"/>
              </wp:wrapPolygon>
            </wp:wrapTight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277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C7CBF" w:rsidRPr="00AF3BB6">
        <w:rPr>
          <w:b/>
          <w:noProof/>
        </w:rPr>
        <w:drawing>
          <wp:inline distT="114300" distB="114300" distL="114300" distR="114300">
            <wp:extent cx="2358339" cy="3330893"/>
            <wp:effectExtent l="0" t="0" r="0" b="0"/>
            <wp:docPr id="2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8339" cy="3330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295C" w:rsidRDefault="002D10F5">
      <w:pPr>
        <w:tabs>
          <w:tab w:val="center" w:pos="6480"/>
        </w:tabs>
        <w:rPr>
          <w:b/>
        </w:rPr>
      </w:pPr>
      <w:r>
        <w:rPr>
          <w:b/>
        </w:rPr>
        <w:t>Commanding Officer</w:t>
      </w:r>
      <w:r w:rsidR="00CC7CBF" w:rsidRPr="00AF3BB6">
        <w:rPr>
          <w:b/>
        </w:rPr>
        <w:t>'s Chess</w:t>
      </w:r>
      <w:r w:rsidR="00AF3BB6">
        <w:rPr>
          <w:b/>
        </w:rPr>
        <w:t xml:space="preserve"> </w:t>
      </w:r>
      <w:r w:rsidR="00AF3BB6">
        <w:rPr>
          <w:b/>
        </w:rPr>
        <w:tab/>
      </w:r>
      <w:r w:rsidR="00CC7CBF" w:rsidRPr="00AF3BB6">
        <w:rPr>
          <w:b/>
        </w:rPr>
        <w:t>IACE</w:t>
      </w:r>
      <w:r>
        <w:rPr>
          <w:b/>
        </w:rPr>
        <w:t>-HK</w:t>
      </w:r>
      <w:r w:rsidR="00CC7CBF" w:rsidRPr="00AF3BB6">
        <w:rPr>
          <w:b/>
        </w:rPr>
        <w:t xml:space="preserve"> Flight Tag</w:t>
      </w:r>
      <w:r>
        <w:rPr>
          <w:b/>
        </w:rPr>
        <w:t xml:space="preserve"> Set</w:t>
      </w:r>
    </w:p>
    <w:p w:rsidR="00AF3BB6" w:rsidRPr="002D10F5" w:rsidRDefault="00AF3BB6">
      <w:pPr>
        <w:tabs>
          <w:tab w:val="center" w:pos="6480"/>
        </w:tabs>
        <w:rPr>
          <w:b/>
        </w:rPr>
      </w:pPr>
    </w:p>
    <w:p w:rsidR="00AF3BB6" w:rsidRDefault="00AF3BB6">
      <w:pPr>
        <w:tabs>
          <w:tab w:val="center" w:pos="6480"/>
        </w:tabs>
        <w:rPr>
          <w:b/>
        </w:rPr>
      </w:pPr>
    </w:p>
    <w:p w:rsidR="00AF3BB6" w:rsidRPr="00AF3BB6" w:rsidRDefault="004E7779">
      <w:pPr>
        <w:tabs>
          <w:tab w:val="center" w:pos="6480"/>
        </w:tabs>
        <w:rPr>
          <w:b/>
        </w:rPr>
      </w:pPr>
      <w:r>
        <w:rPr>
          <w:b/>
          <w:noProof/>
        </w:rPr>
        <w:drawing>
          <wp:inline distT="0" distB="0" distL="0" distR="0">
            <wp:extent cx="2838450" cy="1971675"/>
            <wp:effectExtent l="0" t="0" r="0" b="9525"/>
            <wp:docPr id="4" name="圖片 4" descr="C:\Users\chc989\Desktop\c01c47fb-6920-49a7-bef4-f10691663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c989\Desktop\c01c47fb-6920-49a7-bef4-f106916635f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41597" cy="197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295C" w:rsidRPr="00AF3BB6" w:rsidRDefault="00AF3BB6">
      <w:pPr>
        <w:ind w:right="480"/>
        <w:jc w:val="both"/>
        <w:rPr>
          <w:b/>
        </w:rPr>
      </w:pPr>
      <w:r w:rsidRPr="00AF3BB6">
        <w:rPr>
          <w:b/>
        </w:rPr>
        <w:t xml:space="preserve">HKACC </w:t>
      </w:r>
      <w:r w:rsidR="00060F33">
        <w:rPr>
          <w:b/>
        </w:rPr>
        <w:t>Plastic Folder</w:t>
      </w:r>
    </w:p>
    <w:sectPr w:rsidR="009E295C" w:rsidRPr="00AF3BB6">
      <w:headerReference w:type="default" r:id="rId13"/>
      <w:pgSz w:w="11906" w:h="16838"/>
      <w:pgMar w:top="1440" w:right="1080" w:bottom="1440" w:left="1080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33E" w:rsidRDefault="0061333E">
      <w:r>
        <w:separator/>
      </w:r>
    </w:p>
  </w:endnote>
  <w:endnote w:type="continuationSeparator" w:id="0">
    <w:p w:rsidR="0061333E" w:rsidRDefault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33E" w:rsidRDefault="0061333E">
      <w:r>
        <w:separator/>
      </w:r>
    </w:p>
  </w:footnote>
  <w:footnote w:type="continuationSeparator" w:id="0">
    <w:p w:rsidR="0061333E" w:rsidRDefault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95C" w:rsidRDefault="00CC7CBF">
    <w:pPr>
      <w:jc w:val="center"/>
      <w:rPr>
        <w:rFonts w:ascii="Verdana" w:eastAsia="Verdana" w:hAnsi="Verdana" w:cs="Verdana"/>
        <w:sz w:val="40"/>
        <w:szCs w:val="40"/>
      </w:rPr>
    </w:pPr>
    <w:r>
      <w:rPr>
        <w:rFonts w:ascii="Arial Unicode MS" w:eastAsia="Arial Unicode MS" w:hAnsi="Arial Unicode MS" w:cs="Arial Unicode MS"/>
        <w:sz w:val="40"/>
        <w:szCs w:val="40"/>
      </w:rPr>
      <w:t>香港航空青年團</w:t>
    </w:r>
  </w:p>
  <w:p w:rsidR="009E295C" w:rsidRDefault="00CC7CBF">
    <w:pPr>
      <w:jc w:val="center"/>
      <w:rPr>
        <w:sz w:val="28"/>
        <w:szCs w:val="28"/>
      </w:rPr>
    </w:pPr>
    <w:r>
      <w:rPr>
        <w:b/>
        <w:sz w:val="28"/>
        <w:szCs w:val="28"/>
      </w:rPr>
      <w:t>HONG KONG AIR CADET CORPS</w:t>
    </w:r>
  </w:p>
  <w:p w:rsidR="009E295C" w:rsidRDefault="00CC7CBF">
    <w:pPr>
      <w:jc w:val="center"/>
      <w:rPr>
        <w:sz w:val="16"/>
        <w:szCs w:val="16"/>
      </w:rPr>
    </w:pPr>
    <w:r>
      <w:rPr>
        <w:sz w:val="16"/>
        <w:szCs w:val="16"/>
      </w:rPr>
      <w:t>Sung Wong Toi Road, Kowloon, Hong Kong</w:t>
    </w:r>
  </w:p>
  <w:p w:rsidR="009E295C" w:rsidRDefault="00CC7CBF">
    <w:pPr>
      <w:jc w:val="center"/>
      <w:rPr>
        <w:sz w:val="16"/>
        <w:szCs w:val="16"/>
      </w:rPr>
    </w:pPr>
    <w:r>
      <w:rPr>
        <w:sz w:val="16"/>
        <w:szCs w:val="16"/>
      </w:rPr>
      <w:t>Tel 852 2712 8900 Fax 852 2715 6944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E295C"/>
    <w:rsid w:val="00003FB2"/>
    <w:rsid w:val="0002733A"/>
    <w:rsid w:val="00060F33"/>
    <w:rsid w:val="002666EC"/>
    <w:rsid w:val="002D10F5"/>
    <w:rsid w:val="00373275"/>
    <w:rsid w:val="00396B36"/>
    <w:rsid w:val="004551AD"/>
    <w:rsid w:val="00462327"/>
    <w:rsid w:val="004C1138"/>
    <w:rsid w:val="004E7779"/>
    <w:rsid w:val="005E7664"/>
    <w:rsid w:val="0061333E"/>
    <w:rsid w:val="006D1686"/>
    <w:rsid w:val="00794A7D"/>
    <w:rsid w:val="00862ECB"/>
    <w:rsid w:val="009E295C"/>
    <w:rsid w:val="00AF3BB6"/>
    <w:rsid w:val="00B80ED1"/>
    <w:rsid w:val="00CC7CBF"/>
    <w:rsid w:val="00CD0B20"/>
    <w:rsid w:val="00CE53C5"/>
    <w:rsid w:val="00DD3218"/>
    <w:rsid w:val="00E076A3"/>
    <w:rsid w:val="00E5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ind w:left="120"/>
      <w:jc w:val="center"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ind w:left="-26"/>
      <w:jc w:val="center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113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138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96B36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396B36"/>
  </w:style>
  <w:style w:type="paragraph" w:styleId="a9">
    <w:name w:val="footer"/>
    <w:basedOn w:val="a"/>
    <w:link w:val="aa"/>
    <w:uiPriority w:val="99"/>
    <w:unhideWhenUsed/>
    <w:rsid w:val="00396B36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396B36"/>
  </w:style>
  <w:style w:type="paragraph" w:styleId="ab">
    <w:name w:val="Balloon Text"/>
    <w:basedOn w:val="a"/>
    <w:link w:val="ac"/>
    <w:uiPriority w:val="99"/>
    <w:semiHidden/>
    <w:unhideWhenUsed/>
    <w:rsid w:val="0006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0F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60F33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37327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73275"/>
  </w:style>
  <w:style w:type="character" w:customStyle="1" w:styleId="af0">
    <w:name w:val="註解文字 字元"/>
    <w:basedOn w:val="a0"/>
    <w:link w:val="af"/>
    <w:uiPriority w:val="99"/>
    <w:semiHidden/>
    <w:rsid w:val="0037327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327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732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jc w:val="center"/>
      <w:outlineLvl w:val="0"/>
    </w:pPr>
    <w:rPr>
      <w:b/>
      <w:u w:val="single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Arial" w:eastAsia="Arial" w:hAnsi="Arial" w:cs="Arial"/>
      <w:b/>
      <w:sz w:val="36"/>
      <w:szCs w:val="36"/>
    </w:rPr>
  </w:style>
  <w:style w:type="paragraph" w:styleId="4">
    <w:name w:val="heading 4"/>
    <w:basedOn w:val="a"/>
    <w:next w:val="a"/>
    <w:pPr>
      <w:keepNext/>
      <w:ind w:left="120"/>
      <w:jc w:val="center"/>
      <w:outlineLvl w:val="3"/>
    </w:pPr>
    <w:rPr>
      <w:b/>
      <w:sz w:val="22"/>
      <w:szCs w:val="22"/>
    </w:rPr>
  </w:style>
  <w:style w:type="paragraph" w:styleId="5">
    <w:name w:val="heading 5"/>
    <w:basedOn w:val="a"/>
    <w:next w:val="a"/>
    <w:pPr>
      <w:keepNext/>
      <w:jc w:val="center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ind w:left="-26"/>
      <w:jc w:val="center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113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1138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96B36"/>
    <w:pPr>
      <w:tabs>
        <w:tab w:val="center" w:pos="4680"/>
        <w:tab w:val="right" w:pos="9360"/>
      </w:tabs>
    </w:pPr>
  </w:style>
  <w:style w:type="character" w:customStyle="1" w:styleId="a8">
    <w:name w:val="頁首 字元"/>
    <w:basedOn w:val="a0"/>
    <w:link w:val="a7"/>
    <w:uiPriority w:val="99"/>
    <w:rsid w:val="00396B36"/>
  </w:style>
  <w:style w:type="paragraph" w:styleId="a9">
    <w:name w:val="footer"/>
    <w:basedOn w:val="a"/>
    <w:link w:val="aa"/>
    <w:uiPriority w:val="99"/>
    <w:unhideWhenUsed/>
    <w:rsid w:val="00396B36"/>
    <w:pPr>
      <w:tabs>
        <w:tab w:val="center" w:pos="4680"/>
        <w:tab w:val="right" w:pos="9360"/>
      </w:tabs>
    </w:pPr>
  </w:style>
  <w:style w:type="character" w:customStyle="1" w:styleId="aa">
    <w:name w:val="頁尾 字元"/>
    <w:basedOn w:val="a0"/>
    <w:link w:val="a9"/>
    <w:uiPriority w:val="99"/>
    <w:rsid w:val="00396B36"/>
  </w:style>
  <w:style w:type="paragraph" w:styleId="ab">
    <w:name w:val="Balloon Text"/>
    <w:basedOn w:val="a"/>
    <w:link w:val="ac"/>
    <w:uiPriority w:val="99"/>
    <w:semiHidden/>
    <w:unhideWhenUsed/>
    <w:rsid w:val="0006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60F3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060F33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37327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73275"/>
  </w:style>
  <w:style w:type="character" w:customStyle="1" w:styleId="af0">
    <w:name w:val="註解文字 字元"/>
    <w:basedOn w:val="a0"/>
    <w:link w:val="af"/>
    <w:uiPriority w:val="99"/>
    <w:semiHidden/>
    <w:rsid w:val="0037327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37327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732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wUMeVxl1RT8JxIuD3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hkaccocie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DF11-A429-463F-A771-646140677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</cp:lastModifiedBy>
  <cp:revision>13</cp:revision>
  <dcterms:created xsi:type="dcterms:W3CDTF">2018-03-27T08:08:00Z</dcterms:created>
  <dcterms:modified xsi:type="dcterms:W3CDTF">2018-04-04T06:19:00Z</dcterms:modified>
</cp:coreProperties>
</file>